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FF26">
      <w:pPr>
        <w:spacing w:line="300" w:lineRule="exact"/>
        <w:jc w:val="center"/>
        <w:rPr>
          <w:rFonts w:hint="eastAsia" w:ascii="宋体" w:hAnsi="宋体" w:cs="仿宋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仿宋"/>
          <w:b/>
          <w:sz w:val="28"/>
          <w:szCs w:val="28"/>
          <w:lang w:val="en-US" w:eastAsia="zh-CN"/>
        </w:rPr>
        <w:t>江西泰豪环境技术有限公司</w:t>
      </w:r>
    </w:p>
    <w:p w14:paraId="0809D45A">
      <w:pPr>
        <w:spacing w:line="300" w:lineRule="exact"/>
        <w:jc w:val="center"/>
        <w:rPr>
          <w:rFonts w:hint="eastAsia" w:ascii="宋体" w:hAnsi="宋体" w:cs="仿宋"/>
          <w:b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sz w:val="28"/>
          <w:szCs w:val="28"/>
          <w:lang w:val="en-US" w:eastAsia="zh-CN"/>
        </w:rPr>
        <w:t>年产200套水冷特种空调研发生产厂房建设项目</w:t>
      </w:r>
    </w:p>
    <w:p w14:paraId="2E017896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  <w:lang w:val="en-US" w:eastAsia="zh-CN"/>
        </w:rPr>
        <w:t>职</w:t>
      </w:r>
      <w:r>
        <w:rPr>
          <w:rFonts w:hint="eastAsia" w:ascii="宋体" w:hAnsi="宋体" w:cs="仿宋"/>
          <w:b/>
          <w:sz w:val="28"/>
          <w:szCs w:val="28"/>
        </w:rPr>
        <w:t>业病危害控制效果评价报告</w:t>
      </w:r>
      <w:r>
        <w:rPr>
          <w:rFonts w:hint="eastAsia" w:ascii="宋体" w:hAnsi="宋体"/>
          <w:b/>
          <w:sz w:val="28"/>
          <w:szCs w:val="28"/>
        </w:rPr>
        <w:t>公示</w:t>
      </w:r>
    </w:p>
    <w:bookmarkEnd w:id="0"/>
    <w:tbl>
      <w:tblPr>
        <w:tblStyle w:val="8"/>
        <w:tblW w:w="91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4"/>
        <w:gridCol w:w="179"/>
        <w:gridCol w:w="519"/>
        <w:gridCol w:w="2341"/>
        <w:gridCol w:w="386"/>
        <w:gridCol w:w="865"/>
        <w:gridCol w:w="133"/>
        <w:gridCol w:w="942"/>
      </w:tblGrid>
      <w:tr w14:paraId="50F3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F2D1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江西泰豪环境技术有限公司年产200套水冷特种空调研发生产厂房建设项目</w:t>
            </w:r>
            <w:r>
              <w:rPr>
                <w:rFonts w:hint="eastAsia" w:ascii="宋体" w:hAnsi="宋体" w:eastAsia="宋体" w:cs="Times New Roman"/>
                <w:sz w:val="24"/>
              </w:rPr>
              <w:t>职业病危害控制效果评价报告</w:t>
            </w:r>
          </w:p>
        </w:tc>
      </w:tr>
      <w:tr w14:paraId="55BF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CC4E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BA4D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ZPKKJ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24-012</w:t>
            </w:r>
          </w:p>
        </w:tc>
      </w:tr>
      <w:tr w14:paraId="3E4A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373C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E4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江西泰豪环境技术有限公司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512E">
            <w:p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地理位置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A55E">
            <w:p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江西省南昌市临空经济区横山二路1133号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4F5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F11D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邓晖</w:t>
            </w:r>
          </w:p>
        </w:tc>
      </w:tr>
      <w:tr w14:paraId="7DA2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F29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C3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江西泰豪环境技术有限公司成立于2</w:t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16年1月25日，企业法人代表</w:t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instrText xml:space="preserve"> HYPERLINK "https://shuidi.cn/owner_resume?base=bmFtZT3pmYjmtbfmlowmZGlnZXN0PTBmYjg5MjMzODViZmRjODlkZDkwN2ZjOGYxZWIwNzM0JnBvc2l0aW9uPeazleS6ug%3D%3D&amp;clickLogParamsPosition=%E6%80%BB%E8%A7%88%E5%8C%BA-%E4%B8%8B%E8%BD%BD%E7%AE%80%E5%8E%86" \o "陈海斌" </w:instrText>
            </w:r>
            <w:r>
              <w:rPr>
                <w:rFonts w:hint="default" w:ascii="宋体" w:hAnsi="宋体" w:eastAsia="宋体" w:cs="Times New Roman"/>
                <w:sz w:val="24"/>
                <w:lang w:val="zh-TW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陈海斌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，为有限责任公司，经营范围包括：许可项目：特种设备制造；一般项目：技术服务、技术开发、技术咨询、技术交流、技术转让、技术推广，制冷、空调设备制造，制冷、空调设备销售，风机、风扇制造，风机、风扇销售等。企业根据发展规划，在江西省南昌市临空经济区横山二路1133号3号楼（租赁康富新能源科技有限公司3#厂房东侧部分，占地面积约4845㎡）建设年产200套水冷特种空调研发生产厂房建设项目，形成年产（组装）200套水冷冷水机组、60套一体化除湿机、800套冷暖风机的生产能力。项目经南昌经济技术开发区经济贸易发展局备案（统一项目代码：2212-360199-04-01-985184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。</w:t>
            </w:r>
          </w:p>
        </w:tc>
      </w:tr>
      <w:tr w14:paraId="6572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12BF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478A">
            <w:pPr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周剑鸣、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杨烨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A32F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2E03">
            <w:pP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DBD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EC9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邓晖</w:t>
            </w:r>
          </w:p>
        </w:tc>
      </w:tr>
      <w:tr w14:paraId="1E44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452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E986">
            <w:pP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邬仕杰、熊瑞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93D7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BBAE">
            <w:pP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年0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日-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37B1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4190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邓晖</w:t>
            </w:r>
          </w:p>
        </w:tc>
      </w:tr>
      <w:tr w14:paraId="288D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9E19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580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主要职业病危害因素有：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电焊烟尘、铜烟、氮氧化物、臭氧、紫外辐射、噪声</w:t>
            </w:r>
            <w:r>
              <w:rPr>
                <w:rFonts w:hint="eastAsia" w:ascii="宋体" w:hAnsi="宋体" w:eastAsia="宋体" w:cs="Times New Roman"/>
                <w:sz w:val="24"/>
              </w:rPr>
              <w:t>。</w:t>
            </w:r>
          </w:p>
          <w:p w14:paraId="4BC5527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检测结果：所检项目均符合判定依据标准要求。</w:t>
            </w:r>
          </w:p>
        </w:tc>
      </w:tr>
      <w:tr w14:paraId="051F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98E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EB4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该项</w:t>
            </w:r>
            <w:r>
              <w:rPr>
                <w:rFonts w:hint="eastAsia" w:ascii="宋体" w:hAnsi="宋体" w:eastAsia="宋体" w:cs="Times New Roman"/>
                <w:sz w:val="24"/>
              </w:rPr>
              <w:t>目属于“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419其他未列明制造业</w:t>
            </w:r>
            <w:r>
              <w:rPr>
                <w:rFonts w:hint="eastAsia" w:ascii="宋体" w:hAnsi="宋体" w:eastAsia="宋体" w:cs="Times New Roman"/>
                <w:sz w:val="24"/>
              </w:rPr>
              <w:t>”。综合</w:t>
            </w:r>
            <w:r>
              <w:rPr>
                <w:rFonts w:hint="eastAsia" w:ascii="宋体" w:hAnsi="宋体" w:eastAsia="宋体"/>
                <w:sz w:val="24"/>
              </w:rPr>
              <w:t>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因此该项目职业病危害风险分类为“</w:t>
            </w:r>
            <w:r>
              <w:rPr>
                <w:rFonts w:hint="eastAsia" w:ascii="宋体" w:hAnsi="宋体"/>
                <w:sz w:val="24"/>
                <w:lang w:eastAsia="zh-CN"/>
              </w:rPr>
              <w:t>一般</w:t>
            </w:r>
            <w:r>
              <w:rPr>
                <w:rFonts w:hint="eastAsia" w:ascii="宋体" w:hAnsi="宋体" w:eastAsia="宋体"/>
                <w:sz w:val="24"/>
              </w:rPr>
              <w:t>”。 正常生产过程中，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江西泰豪环境技术有限公司年产200套水冷特种空调研发生产厂房建设项目</w:t>
            </w:r>
            <w:r>
              <w:rPr>
                <w:rFonts w:hint="eastAsia" w:ascii="宋体" w:hAnsi="宋体" w:eastAsia="宋体"/>
                <w:sz w:val="24"/>
              </w:rPr>
              <w:t>在采取了本报告所提措施建议的情况下，能满足《中华人民共和国职业病防治法》、《工业企业设计卫生标准》以及相关职业卫生法律法规、标准的要求。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54E5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C48F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61964B7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4923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00BC1C3F">
      <w:pPr>
        <w:rPr>
          <w:rFonts w:hint="default"/>
          <w:color w:val="auto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7317033"/>
    <w:rsid w:val="10497F5C"/>
    <w:rsid w:val="112F426B"/>
    <w:rsid w:val="209549B2"/>
    <w:rsid w:val="22047891"/>
    <w:rsid w:val="2288631C"/>
    <w:rsid w:val="29135144"/>
    <w:rsid w:val="2C415F37"/>
    <w:rsid w:val="2E103562"/>
    <w:rsid w:val="35A24AE6"/>
    <w:rsid w:val="3C656FC6"/>
    <w:rsid w:val="3F3A2EF7"/>
    <w:rsid w:val="45943339"/>
    <w:rsid w:val="4A973AA3"/>
    <w:rsid w:val="4B665A18"/>
    <w:rsid w:val="5CBE76C9"/>
    <w:rsid w:val="5D535102"/>
    <w:rsid w:val="61D5164E"/>
    <w:rsid w:val="62B54FAF"/>
    <w:rsid w:val="643031FF"/>
    <w:rsid w:val="6D1D15AD"/>
    <w:rsid w:val="70453BD1"/>
    <w:rsid w:val="71467EC5"/>
    <w:rsid w:val="75E33EDA"/>
    <w:rsid w:val="7788146B"/>
    <w:rsid w:val="78C544CC"/>
    <w:rsid w:val="7A8F0A4F"/>
    <w:rsid w:val="7D3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2"/>
    <w:next w:val="1"/>
    <w:qFormat/>
    <w:uiPriority w:val="0"/>
    <w:pPr>
      <w:ind w:firstLine="420"/>
    </w:pPr>
  </w:style>
  <w:style w:type="paragraph" w:customStyle="1" w:styleId="10">
    <w:name w:val="Default1"/>
    <w:basedOn w:val="11"/>
    <w:next w:val="1"/>
    <w:qFormat/>
    <w:uiPriority w:val="0"/>
    <w:pPr>
      <w:widowControl w:val="0"/>
      <w:autoSpaceDE w:val="0"/>
      <w:autoSpaceDN w:val="0"/>
      <w:adjustRightInd w:val="0"/>
      <w:spacing w:line="490" w:lineRule="exact"/>
      <w:ind w:firstLine="200" w:firstLineChars="200"/>
    </w:pPr>
    <w:rPr>
      <w:rFonts w:ascii="Times New Roman" w:hAnsi="Times New Roman" w:eastAsia="仿宋_GB2312" w:cs="宋体"/>
      <w:color w:val="000000"/>
      <w:sz w:val="28"/>
      <w:szCs w:val="24"/>
      <w:lang w:val="en-US" w:eastAsia="zh-CN" w:bidi="ar-SA"/>
    </w:rPr>
  </w:style>
  <w:style w:type="paragraph" w:customStyle="1" w:styleId="11">
    <w:name w:val="Normal_14_0"/>
    <w:qFormat/>
    <w:uiPriority w:val="0"/>
    <w:pPr>
      <w:spacing w:before="120" w:after="240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样式 宋体 四号 黑色 行距: 1.5 倍行距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5">
    <w:name w:val="ZH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6">
    <w:name w:val="YYC Char"/>
    <w:basedOn w:val="9"/>
    <w:link w:val="17"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7">
    <w:name w:val="YYC"/>
    <w:basedOn w:val="1"/>
    <w:link w:val="16"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8">
    <w:name w:val="报告书正文2"/>
    <w:basedOn w:val="1"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882</Words>
  <Characters>966</Characters>
  <Lines>5</Lines>
  <Paragraphs>1</Paragraphs>
  <TotalTime>0</TotalTime>
  <ScaleCrop>false</ScaleCrop>
  <LinksUpToDate>false</LinksUpToDate>
  <CharactersWithSpaces>967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2024-10-31T06:54:25Z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8D8E3FD2D07B47F198048E470DFF40C2</vt:lpwstr>
  </property>
</Properties>
</file>