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610B7">
      <w:pPr>
        <w:spacing w:line="300" w:lineRule="exact"/>
        <w:jc w:val="center"/>
        <w:rPr>
          <w:rFonts w:hint="eastAsia" w:ascii="宋体" w:hAnsi="宋体" w:cs="仿宋"/>
          <w:b/>
          <w:sz w:val="24"/>
          <w:szCs w:val="24"/>
          <w:lang w:val="en-US" w:eastAsia="zh-CN"/>
        </w:rPr>
      </w:pPr>
      <w:r>
        <w:rPr>
          <w:rFonts w:hint="eastAsia" w:ascii="宋体" w:hAnsi="宋体" w:cs="仿宋"/>
          <w:b/>
          <w:sz w:val="24"/>
          <w:szCs w:val="24"/>
          <w:lang w:val="en-US" w:eastAsia="zh-CN"/>
        </w:rPr>
        <w:t>彩智电子科技（江西）</w:t>
      </w:r>
      <w:r>
        <w:rPr>
          <w:rFonts w:hint="default" w:ascii="宋体" w:hAnsi="宋体" w:cs="仿宋"/>
          <w:b/>
          <w:sz w:val="24"/>
          <w:szCs w:val="24"/>
          <w:lang w:val="en-US" w:eastAsia="zh-CN"/>
        </w:rPr>
        <w:t>有限公司</w:t>
      </w:r>
      <w:r>
        <w:rPr>
          <w:rFonts w:hint="eastAsia" w:ascii="宋体" w:hAnsi="宋体" w:cs="仿宋"/>
          <w:b/>
          <w:sz w:val="24"/>
          <w:szCs w:val="24"/>
          <w:lang w:val="en-US" w:eastAsia="zh-CN"/>
        </w:rPr>
        <w:t>电镀芯片颗粒年产量 6000000万个项目</w:t>
      </w:r>
    </w:p>
    <w:p w14:paraId="229A9557"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"/>
          <w:b/>
          <w:sz w:val="24"/>
          <w:szCs w:val="24"/>
          <w:lang w:val="en-US" w:eastAsia="zh-CN"/>
        </w:rPr>
        <w:t>职</w:t>
      </w:r>
      <w:r>
        <w:rPr>
          <w:rFonts w:hint="eastAsia" w:ascii="宋体" w:hAnsi="宋体" w:cs="仿宋"/>
          <w:b/>
          <w:sz w:val="24"/>
          <w:szCs w:val="24"/>
        </w:rPr>
        <w:t>业病危害控制效果评价报告</w:t>
      </w:r>
      <w:r>
        <w:rPr>
          <w:rFonts w:hint="eastAsia" w:ascii="宋体" w:hAnsi="宋体"/>
          <w:b/>
          <w:sz w:val="24"/>
          <w:szCs w:val="24"/>
        </w:rPr>
        <w:t>公示</w:t>
      </w:r>
    </w:p>
    <w:tbl>
      <w:tblPr>
        <w:tblStyle w:val="8"/>
        <w:tblW w:w="91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324"/>
        <w:gridCol w:w="179"/>
        <w:gridCol w:w="519"/>
        <w:gridCol w:w="2341"/>
        <w:gridCol w:w="386"/>
        <w:gridCol w:w="865"/>
        <w:gridCol w:w="133"/>
        <w:gridCol w:w="942"/>
      </w:tblGrid>
      <w:tr w14:paraId="31DE4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FF46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A755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彩智电子科技（江西）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有限公司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电镀芯片颗粒年产量 6000000万个项目</w:t>
            </w:r>
          </w:p>
          <w:p w14:paraId="1374AEC6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职业病危害控制效果评价报告</w:t>
            </w:r>
          </w:p>
        </w:tc>
      </w:tr>
      <w:tr w14:paraId="5F403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FD2A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报告书编号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B11C">
            <w:pPr>
              <w:jc w:val="lef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ZPKKJ2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4-024</w:t>
            </w:r>
          </w:p>
        </w:tc>
      </w:tr>
      <w:tr w14:paraId="66A2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1D57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5C88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彩智电子科技（江西）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有限公司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062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地理位置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174E1">
            <w:pPr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鹰潭国家高新技术产业开发区龙岗片区鹰潭市金属表面处理中心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49E1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联系人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5291"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邹志平</w:t>
            </w:r>
          </w:p>
        </w:tc>
      </w:tr>
      <w:tr w14:paraId="3493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0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5B0E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项目简介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3781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lang w:val="zh-TW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彩智电子科技（江西）有限公司成立于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年9月，注册资本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1200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万美元，主要从事传统电阻和芯片电阻器的研发和生产。公司投资人民币19740万元，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在鹰潭市余江区余江工业园区虎山片区购买现有厂房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建设传统和芯片电阻器生产线，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建设办公大楼、生产车间、食堂宿舍、科研楼等。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根据公司的生产计划和方案，生产的部分芯片电阻需要进行表面电镀处理。因此，公司通过收购鹰潭市表面处理中心厂房 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4#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楼作为生产厂房（一层建设本项目，二层预留二期），投资人民币6981万元，建设“彩智电子科技（江西）有限公司电镀芯片颗粒年产量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00000亿个项目”，该项目已获得了鹰潭市余江区发展和改革委员会的备案通知，统一项目代码为：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2020-360622-39-03-003117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。</w:t>
            </w:r>
          </w:p>
          <w:p w14:paraId="7F8A6A59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彩智电子科技（江西）有限公司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分别于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2023年6月、2023年11月，组织职业卫生专家及本单位有关工程技术人员、职业卫生管理人员对江西省矿检安全科技有限公司编制的《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彩智电子科技（江西）有限公司</w:t>
            </w:r>
            <w:r>
              <w:rPr>
                <w:rFonts w:hint="eastAsia" w:ascii="宋体" w:hAnsi="宋体" w:cs="Times New Roman"/>
                <w:sz w:val="24"/>
                <w:lang w:val="zh-TW" w:eastAsia="zh-CN"/>
              </w:rPr>
              <w:t>电镀芯片颗粒年产量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 xml:space="preserve"> 6000000万个项目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职业病危害预评价报告》及《彩智电子科技（江西）有限公司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电镀芯片颗粒年产量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6000000万个项目职业病防护设施设计专篇》进行了评审，并通过专家评审。</w:t>
            </w:r>
          </w:p>
        </w:tc>
      </w:tr>
      <w:tr w14:paraId="3F94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290C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现场调查人员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E1EB">
            <w:pPr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周剑鸣</w:t>
            </w:r>
            <w:r>
              <w:rPr>
                <w:rFonts w:hint="eastAsia" w:ascii="宋体" w:hAnsi="宋体"/>
                <w:sz w:val="24"/>
                <w:highlight w:val="none"/>
              </w:rPr>
              <w:t>、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杨烨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B08CE">
            <w:pPr>
              <w:jc w:val="center"/>
              <w:rPr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9D96"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0977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建设单位陪同人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F8B9">
            <w:pP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杜三峰</w:t>
            </w:r>
          </w:p>
        </w:tc>
      </w:tr>
      <w:tr w14:paraId="64EA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CB35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color w:val="333333"/>
                <w:kern w:val="0"/>
                <w:sz w:val="24"/>
              </w:rPr>
              <w:t>现场</w:t>
            </w:r>
            <w:r>
              <w:rPr>
                <w:rFonts w:hint="eastAsia"/>
                <w:b/>
                <w:kern w:val="0"/>
                <w:sz w:val="24"/>
              </w:rPr>
              <w:t>采样、检测人员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9D0DD">
            <w:pPr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万里超、邬仕杰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1D458">
            <w:pPr>
              <w:jc w:val="center"/>
              <w:rPr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11E43"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highlight w:val="none"/>
              </w:rPr>
              <w:t>日-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D4F39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建设单位陪同人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D0AE8">
            <w:pP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杜三峰</w:t>
            </w:r>
          </w:p>
        </w:tc>
      </w:tr>
      <w:tr w14:paraId="7589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C3455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建设项目存在的职业病危害因素及检测结果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A92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lang w:val="zh-TW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主要职业病危害因素有：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硫酸、氢氧化钠、氯化镍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</w:rPr>
              <w:t>噪声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。</w:t>
            </w:r>
          </w:p>
          <w:p w14:paraId="131141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检测结果：所检项目均符合判定依据标准要求。</w:t>
            </w:r>
          </w:p>
        </w:tc>
      </w:tr>
      <w:tr w14:paraId="540B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7F285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评价结论及建议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2A7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该项目属于“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C336金属表面处理及热处理加工</w:t>
            </w:r>
            <w:r>
              <w:rPr>
                <w:rFonts w:hint="eastAsia" w:ascii="宋体" w:hAnsi="宋体" w:eastAsia="宋体" w:cs="Times New Roman"/>
                <w:sz w:val="24"/>
              </w:rPr>
              <w:t>”。综合考虑项目工作场所职业病危害因素的毒理学特征、浓度（强度）、潜在危险性、接触人数、接触频度、接触时间及职业病防护设施等情况，该项目职业病危害风险程度与其在《目录》中所列行业职业病危害的风险程度无明显区别，因此该项目职业病危害风险分类为“</w:t>
            </w:r>
            <w:r>
              <w:rPr>
                <w:rFonts w:hint="eastAsia" w:ascii="宋体" w:hAnsi="宋体" w:cs="Times New Roman"/>
                <w:b/>
                <w:bCs/>
                <w:sz w:val="24"/>
                <w:lang w:eastAsia="zh-CN"/>
              </w:rPr>
              <w:t>严重</w:t>
            </w:r>
            <w:r>
              <w:rPr>
                <w:rFonts w:hint="eastAsia" w:ascii="宋体" w:hAnsi="宋体" w:eastAsia="宋体" w:cs="Times New Roman"/>
                <w:sz w:val="24"/>
              </w:rPr>
              <w:t>”。 正常生产过程中，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彩智电子科技（江西）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有限公司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电镀芯片颗粒年产量 6000000万个项目</w:t>
            </w:r>
            <w:r>
              <w:rPr>
                <w:rFonts w:hint="eastAsia" w:ascii="宋体" w:hAnsi="宋体" w:eastAsia="宋体" w:cs="Times New Roman"/>
                <w:sz w:val="24"/>
              </w:rPr>
              <w:t>在采取了本报告所提措施建议的情况下，能满足《中华人民共和国职业病防治法》、《工业企业设计卫生标准》以及相关职业卫生法律法规、标准的要求。</w:t>
            </w:r>
          </w:p>
        </w:tc>
      </w:tr>
      <w:tr w14:paraId="6788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5C5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技术审查专家组</w:t>
            </w:r>
          </w:p>
          <w:p w14:paraId="4524889F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评审意见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84911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对存在问题修改完善后，经评审、验收组成员签字确认，建议《评价报告》通过评审。</w:t>
            </w:r>
          </w:p>
        </w:tc>
      </w:tr>
    </w:tbl>
    <w:p w14:paraId="542DB433">
      <w:pPr>
        <w:rPr>
          <w:rFonts w:hint="default" w:eastAsia="宋体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YyYjYzMGI2MGVhOWNlMjk3YTJhNDgzZWI5M2Y2NDgifQ=="/>
  </w:docVars>
  <w:rsids>
    <w:rsidRoot w:val="003B3E4B"/>
    <w:rsid w:val="000E58D6"/>
    <w:rsid w:val="001D783C"/>
    <w:rsid w:val="001E2B31"/>
    <w:rsid w:val="001E7E91"/>
    <w:rsid w:val="00201ABB"/>
    <w:rsid w:val="002137CE"/>
    <w:rsid w:val="00222EAF"/>
    <w:rsid w:val="00267723"/>
    <w:rsid w:val="002C6025"/>
    <w:rsid w:val="0036720B"/>
    <w:rsid w:val="0038593C"/>
    <w:rsid w:val="003B3E4B"/>
    <w:rsid w:val="003C6F2B"/>
    <w:rsid w:val="00481067"/>
    <w:rsid w:val="004B1BB3"/>
    <w:rsid w:val="006324CB"/>
    <w:rsid w:val="006C6F15"/>
    <w:rsid w:val="00715B68"/>
    <w:rsid w:val="00785F19"/>
    <w:rsid w:val="007E0A4D"/>
    <w:rsid w:val="008C17E3"/>
    <w:rsid w:val="00996E62"/>
    <w:rsid w:val="00A31BE6"/>
    <w:rsid w:val="00D478EA"/>
    <w:rsid w:val="00EF5425"/>
    <w:rsid w:val="00F6182C"/>
    <w:rsid w:val="00FA0434"/>
    <w:rsid w:val="03CC7A65"/>
    <w:rsid w:val="07317033"/>
    <w:rsid w:val="0BE944CE"/>
    <w:rsid w:val="0F822EF1"/>
    <w:rsid w:val="10497F5C"/>
    <w:rsid w:val="118D0BE3"/>
    <w:rsid w:val="168F2B2A"/>
    <w:rsid w:val="1706559C"/>
    <w:rsid w:val="1CA23671"/>
    <w:rsid w:val="209549B2"/>
    <w:rsid w:val="20FA7F20"/>
    <w:rsid w:val="22047891"/>
    <w:rsid w:val="2288631C"/>
    <w:rsid w:val="28D33E26"/>
    <w:rsid w:val="29135144"/>
    <w:rsid w:val="2C415F37"/>
    <w:rsid w:val="2CBC1689"/>
    <w:rsid w:val="2D5837D3"/>
    <w:rsid w:val="2E103562"/>
    <w:rsid w:val="31FC688C"/>
    <w:rsid w:val="35A24AE6"/>
    <w:rsid w:val="3F3A2EF7"/>
    <w:rsid w:val="45943339"/>
    <w:rsid w:val="4A973AA3"/>
    <w:rsid w:val="4B665A18"/>
    <w:rsid w:val="50165ED3"/>
    <w:rsid w:val="62B54FAF"/>
    <w:rsid w:val="643031FF"/>
    <w:rsid w:val="6D1D15AD"/>
    <w:rsid w:val="6D5B09CB"/>
    <w:rsid w:val="70453BD1"/>
    <w:rsid w:val="71467EC5"/>
    <w:rsid w:val="75E33EDA"/>
    <w:rsid w:val="7788146B"/>
    <w:rsid w:val="7A8F0A4F"/>
    <w:rsid w:val="7D30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4">
    <w:name w:val="Body Text"/>
    <w:basedOn w:val="1"/>
    <w:autoRedefine/>
    <w:qFormat/>
    <w:uiPriority w:val="0"/>
    <w:pPr>
      <w:tabs>
        <w:tab w:val="left" w:pos="4344"/>
      </w:tabs>
      <w:autoSpaceDE w:val="0"/>
      <w:autoSpaceDN w:val="0"/>
      <w:adjustRightInd w:val="0"/>
      <w:spacing w:line="457" w:lineRule="exact"/>
      <w:ind w:firstLine="569" w:firstLineChars="200"/>
      <w:jc w:val="left"/>
    </w:pPr>
    <w:rPr>
      <w:rFonts w:ascii="仿宋_GB2312" w:hAnsi="仿宋_GB2312" w:eastAsia="仿宋_GB2312"/>
      <w:color w:val="000000"/>
      <w:w w:val="102"/>
      <w:kern w:val="0"/>
      <w:sz w:val="28"/>
      <w:szCs w:val="28"/>
      <w:lang w:val="zh-CN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First Indent 2"/>
    <w:basedOn w:val="2"/>
    <w:next w:val="1"/>
    <w:autoRedefine/>
    <w:qFormat/>
    <w:uiPriority w:val="0"/>
    <w:pPr>
      <w:ind w:firstLine="420"/>
    </w:pPr>
  </w:style>
  <w:style w:type="paragraph" w:customStyle="1" w:styleId="10">
    <w:name w:val="Default1"/>
    <w:basedOn w:val="11"/>
    <w:next w:val="1"/>
    <w:autoRedefine/>
    <w:qFormat/>
    <w:uiPriority w:val="0"/>
    <w:pPr>
      <w:widowControl w:val="0"/>
      <w:autoSpaceDE w:val="0"/>
      <w:autoSpaceDN w:val="0"/>
      <w:adjustRightInd w:val="0"/>
      <w:spacing w:line="490" w:lineRule="exact"/>
      <w:ind w:firstLine="200" w:firstLineChars="200"/>
    </w:pPr>
    <w:rPr>
      <w:rFonts w:ascii="Times New Roman" w:hAnsi="Times New Roman" w:eastAsia="仿宋_GB2312" w:cs="宋体"/>
      <w:color w:val="000000"/>
      <w:sz w:val="28"/>
      <w:szCs w:val="24"/>
      <w:lang w:val="en-US" w:eastAsia="zh-CN" w:bidi="ar-SA"/>
    </w:rPr>
  </w:style>
  <w:style w:type="paragraph" w:customStyle="1" w:styleId="11">
    <w:name w:val="Normal_14_0"/>
    <w:autoRedefine/>
    <w:qFormat/>
    <w:uiPriority w:val="0"/>
    <w:pPr>
      <w:spacing w:before="120" w:after="240"/>
      <w:jc w:val="both"/>
    </w:pPr>
    <w:rPr>
      <w:rFonts w:ascii="Times New Roman" w:hAnsi="Times New Roman" w:eastAsia="Calibri" w:cs="Times New Roman"/>
      <w:sz w:val="22"/>
      <w:szCs w:val="22"/>
      <w:lang w:val="ru-RU" w:eastAsia="en-US" w:bidi="ar-SA"/>
    </w:rPr>
  </w:style>
  <w:style w:type="paragraph" w:customStyle="1" w:styleId="12">
    <w:name w:val="样式 正文文本缩进 + 行距: 1.5 倍行距"/>
    <w:basedOn w:val="2"/>
    <w:autoRedefine/>
    <w:qFormat/>
    <w:uiPriority w:val="0"/>
    <w:pPr>
      <w:adjustRightInd/>
      <w:spacing w:after="120" w:afterLines="0" w:line="360" w:lineRule="auto"/>
      <w:ind w:left="90" w:leftChars="32" w:firstLine="560" w:firstLineChars="200"/>
      <w:textAlignment w:val="auto"/>
    </w:pPr>
    <w:rPr>
      <w:rFonts w:cs="宋体"/>
      <w:kern w:val="2"/>
      <w:sz w:val="24"/>
    </w:rPr>
  </w:style>
  <w:style w:type="character" w:customStyle="1" w:styleId="13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paragraph" w:customStyle="1" w:styleId="15">
    <w:name w:val="样式 宋体 四号 黑色 行距: 1.5 倍行距"/>
    <w:basedOn w:val="1"/>
    <w:autoRedefine/>
    <w:qFormat/>
    <w:uiPriority w:val="0"/>
    <w:pPr>
      <w:spacing w:line="360" w:lineRule="auto"/>
      <w:ind w:firstLine="560" w:firstLineChars="200"/>
      <w:jc w:val="left"/>
    </w:pPr>
    <w:rPr>
      <w:rFonts w:ascii="宋体" w:hAnsi="宋体" w:cs="宋体"/>
      <w:sz w:val="28"/>
      <w:szCs w:val="28"/>
    </w:rPr>
  </w:style>
  <w:style w:type="paragraph" w:customStyle="1" w:styleId="16">
    <w:name w:val="ZH正文"/>
    <w:basedOn w:val="1"/>
    <w:autoRedefine/>
    <w:qFormat/>
    <w:uiPriority w:val="0"/>
    <w:pPr>
      <w:spacing w:line="360" w:lineRule="auto"/>
      <w:ind w:firstLine="200" w:firstLineChars="200"/>
    </w:pPr>
    <w:rPr>
      <w:sz w:val="24"/>
    </w:rPr>
  </w:style>
  <w:style w:type="character" w:customStyle="1" w:styleId="17">
    <w:name w:val="YYC Char"/>
    <w:basedOn w:val="9"/>
    <w:link w:val="18"/>
    <w:autoRedefine/>
    <w:qFormat/>
    <w:uiPriority w:val="0"/>
    <w:rPr>
      <w:rFonts w:ascii="仿宋_GB2312" w:eastAsia="仿宋_GB2312" w:cs="宋体"/>
      <w:color w:val="000000"/>
      <w:sz w:val="28"/>
    </w:rPr>
  </w:style>
  <w:style w:type="paragraph" w:customStyle="1" w:styleId="18">
    <w:name w:val="YYC"/>
    <w:basedOn w:val="1"/>
    <w:link w:val="17"/>
    <w:autoRedefine/>
    <w:qFormat/>
    <w:uiPriority w:val="0"/>
    <w:pPr>
      <w:spacing w:line="490" w:lineRule="exact"/>
      <w:ind w:firstLine="560" w:firstLineChars="200"/>
    </w:pPr>
    <w:rPr>
      <w:rFonts w:ascii="仿宋_GB2312" w:eastAsia="仿宋_GB2312" w:cs="宋体" w:hAnsiTheme="minorHAnsi"/>
      <w:color w:val="000000"/>
      <w:sz w:val="28"/>
      <w:szCs w:val="22"/>
    </w:rPr>
  </w:style>
  <w:style w:type="paragraph" w:customStyle="1" w:styleId="19">
    <w:name w:val="报告书正文2"/>
    <w:basedOn w:val="1"/>
    <w:autoRedefine/>
    <w:qFormat/>
    <w:uiPriority w:val="0"/>
    <w:pPr>
      <w:spacing w:line="460" w:lineRule="exact"/>
      <w:ind w:firstLine="560" w:firstLineChars="200"/>
    </w:pPr>
    <w:rPr>
      <w:rFonts w:ascii="Calibri" w:hAnsi="Calibri" w:eastAsia="仿宋_GB2312"/>
      <w:kern w:val="0"/>
      <w:sz w:val="28"/>
      <w:szCs w:val="20"/>
    </w:rPr>
  </w:style>
  <w:style w:type="paragraph" w:customStyle="1" w:styleId="20">
    <w:name w:val="正文空2"/>
    <w:basedOn w:val="1"/>
    <w:next w:val="1"/>
    <w:autoRedefine/>
    <w:qFormat/>
    <w:uiPriority w:val="0"/>
    <w:pPr>
      <w:tabs>
        <w:tab w:val="left" w:pos="1260"/>
      </w:tabs>
      <w:ind w:firstLine="1044" w:firstLineChars="200"/>
    </w:pPr>
    <w:rPr>
      <w:rFonts w:hint="eastAsia" w:ascii="Times New Roman" w:hAnsi="Times New Roman" w:cs="Times New Roman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1046</Words>
  <Characters>1155</Characters>
  <Lines>5</Lines>
  <Paragraphs>1</Paragraphs>
  <TotalTime>2</TotalTime>
  <ScaleCrop>false</ScaleCrop>
  <LinksUpToDate>false</LinksUpToDate>
  <CharactersWithSpaces>1163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2018-02-05T07:37:00Z</dcterms:created>
  <dc:creator>User</dc:creator>
  <cp:lastModifiedBy>辰辰妈</cp:lastModifiedBy>
  <dcterms:modified xsi:type="dcterms:W3CDTF">2024-08-28T07:15:46Z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8D8E3FD2D07B47F198048E470DFF40C2</vt:lpwstr>
  </property>
</Properties>
</file>